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pos="4677"/>
          <w:tab w:val="left" w:pos="7530"/>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spacing w:after="0" w:line="240" w:lineRule="auto"/>
        <w:ind w:right="-143"/>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ЗАТВЕРДЖЕНО</w:t>
      </w:r>
    </w:p>
    <w:p w:rsidR="00000000" w:rsidDel="00000000" w:rsidP="00000000" w:rsidRDefault="00000000" w:rsidRPr="00000000" w14:paraId="00000005">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рішенням сесії </w:t>
      </w:r>
    </w:p>
    <w:p w:rsidR="00000000" w:rsidDel="00000000" w:rsidP="00000000" w:rsidRDefault="00000000" w:rsidRPr="00000000" w14:paraId="00000006">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Сквирської міської ради</w:t>
      </w:r>
      <w:r w:rsidDel="00000000" w:rsidR="00000000" w:rsidRPr="00000000">
        <w:rPr>
          <w:rtl w:val="0"/>
        </w:rPr>
      </w:r>
    </w:p>
    <w:p w:rsidR="00000000" w:rsidDel="00000000" w:rsidP="00000000" w:rsidRDefault="00000000" w:rsidRPr="00000000" w14:paraId="00000007">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 12 липня 2022 року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№30 -23 –VІІІ</w:t>
      </w:r>
    </w:p>
    <w:p w:rsidR="00000000" w:rsidDel="00000000" w:rsidP="00000000" w:rsidRDefault="00000000" w:rsidRPr="00000000" w14:paraId="00000008">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Міська голова</w:t>
      </w:r>
    </w:p>
    <w:p w:rsidR="00000000" w:rsidDel="00000000" w:rsidP="00000000" w:rsidRDefault="00000000" w:rsidRPr="00000000" w14:paraId="00000009">
      <w:pPr>
        <w:spacing w:after="0" w:line="240" w:lineRule="auto"/>
        <w:ind w:left="5529" w:righ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____________ Валентина ЛЕВІЦЬКА</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30"/>
        </w:tabs>
        <w:spacing w:after="0" w:before="0" w:line="240" w:lineRule="auto"/>
        <w:ind w:left="0" w:right="0" w:firstLine="0"/>
        <w:jc w:val="right"/>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60"/>
        </w:tabs>
        <w:spacing w:after="0" w:before="0" w:line="240" w:lineRule="auto"/>
        <w:ind w:left="0" w:right="0" w:firstLine="0"/>
        <w:jc w:val="left"/>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1"/>
          <w:smallCaps w:val="1"/>
          <w:strike w:val="0"/>
          <w:color w:val="000000"/>
          <w:sz w:val="32"/>
          <w:szCs w:val="32"/>
          <w:u w:val="none"/>
          <w:shd w:fill="auto" w:val="clear"/>
          <w:vertAlign w:val="baseline"/>
          <w:rtl w:val="0"/>
        </w:rPr>
        <w:tab/>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СТАТУТ</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КОМУНАЛЬНОГО ЗАКЛАДУ</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 СКВИРСЬКИЙ ЦЕНТР СОЦІАЛЬНОЇ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ПІДТРИМКИ ДІТЕЙ ТА СІМ</w:t>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ЕЙ «НАДІЯ</w:t>
      </w: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СКВИРСЬКОЇ МІСЬКОЇ РАДИ</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БІЛОЦЕРКІВСЬКОГО РАЙОНУ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КИЇВСЬКОЇ ОБЛАСТІ</w:t>
      </w: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b w:val="1"/>
          <w:i w:val="1"/>
          <w:smallCaps w:val="1"/>
          <w:sz w:val="32"/>
          <w:szCs w:val="32"/>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2022</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0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1.Загальна частина</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Цей Статут визначає правові та економічні основи організації та діяльності комунального закладу  «Сквирський центр соціальної підтримки дітей та сімей «Надія»» Сквирської міської ради Білоцерківського району Київської області (далі – Центр), який є правонаступником Сквирського дитячого будинку «Надія» Сквирської міської ради Київської області.</w:t>
      </w:r>
    </w:p>
    <w:p w:rsidR="00000000" w:rsidDel="00000000" w:rsidP="00000000" w:rsidRDefault="00000000" w:rsidRPr="00000000" w14:paraId="00000027">
      <w:pPr>
        <w:widowControl w:val="0"/>
        <w:spacing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Центр - заклад соціального захисту дітей та сімей з дітьми, які перебувають у складних життєвих обставинах, що утворюється відповідно до потреб територіальної громади.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Центр є комунальним неприбутковим закладом, що надає соціальні послуги   дітям та сім’ям з дітьми, які перебувають у складних життєвих обставинах.</w:t>
      </w:r>
      <w:r w:rsidDel="00000000" w:rsidR="00000000" w:rsidRPr="00000000">
        <w:rPr>
          <w:rtl w:val="0"/>
        </w:rPr>
      </w:r>
    </w:p>
    <w:p w:rsidR="00000000" w:rsidDel="00000000" w:rsidP="00000000" w:rsidRDefault="00000000" w:rsidRPr="00000000" w14:paraId="00000028">
      <w:pPr>
        <w:widowControl w:val="0"/>
        <w:spacing w:line="240" w:lineRule="auto"/>
        <w:ind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Центр діє на базі відокремленої частини об’єктів та майна комунальної власності Сквирської територіальної громади.</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Центр є правонаступником усіх прав та зобов’язань Сквирського дитячого будинку «Надія» Сквирської міської ради Київської області.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Повне найменування:</w:t>
      </w:r>
    </w:p>
    <w:p w:rsidR="00000000" w:rsidDel="00000000" w:rsidP="00000000" w:rsidRDefault="00000000" w:rsidRPr="00000000" w14:paraId="0000002B">
      <w:pPr>
        <w:widowControl w:val="0"/>
        <w:spacing w:after="0" w:line="240" w:lineRule="auto"/>
        <w:ind w:left="540" w:firstLine="168.661417322834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КОМУНАЛЬНИЙ  ЗАКЛАД  «СКВИРСЬКИЙ  ЦЕНТР СОЦІАЛЬНОЇ ПІДТРИМКИ ДІТЕЙ ТА СІМЕЙ «НАДІЯ»» СКВИРСЬКОЇ МІСЬКОЇ РАДИ БІЛОЦЕРКІВСЬКОГО РАЙОНУ КИЇВСЬКОЇ ОБЛАСТІ.</w:t>
      </w:r>
    </w:p>
    <w:p w:rsidR="00000000" w:rsidDel="00000000" w:rsidP="00000000" w:rsidRDefault="00000000" w:rsidRPr="00000000" w14:paraId="0000002C">
      <w:pPr>
        <w:widowControl w:val="0"/>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Скорочене найменування: КЗ «Сквирський ЦСП»</w:t>
      </w:r>
    </w:p>
    <w:p w:rsidR="00000000" w:rsidDel="00000000" w:rsidP="00000000" w:rsidRDefault="00000000" w:rsidRPr="00000000" w14:paraId="0000002D">
      <w:pPr>
        <w:widowControl w:val="0"/>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Центр утворюється, реорганізується та ліквідується рішенням сесії Сквирської міської ради.                                                                            </w:t>
      </w:r>
    </w:p>
    <w:p w:rsidR="00000000" w:rsidDel="00000000" w:rsidP="00000000" w:rsidRDefault="00000000" w:rsidRPr="00000000" w14:paraId="0000002E">
      <w:pPr>
        <w:widowControl w:val="0"/>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Засновником, Власником та Органом управління майном Центру є Сквирська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міська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територіальна громада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особі Сквирської міської ради Білоцерківського району Київської області (надалі - Засновник) – код ЄДРПОУ 04054961.   </w:t>
      </w:r>
    </w:p>
    <w:p w:rsidR="00000000" w:rsidDel="00000000" w:rsidP="00000000" w:rsidRDefault="00000000" w:rsidRPr="00000000" w14:paraId="0000002F">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Центр є підпорядкованим, підконтрольним та підзвітним Засновнику (Власнику). </w:t>
      </w:r>
    </w:p>
    <w:p w:rsidR="00000000" w:rsidDel="00000000" w:rsidP="00000000" w:rsidRDefault="00000000" w:rsidRPr="00000000" w14:paraId="00000030">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Координацію та організаційно-методичне забезпечення Центру здійснює </w:t>
      </w: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p w:rsidR="00000000" w:rsidDel="00000000" w:rsidP="00000000" w:rsidRDefault="00000000" w:rsidRPr="00000000" w14:paraId="00000031">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Фінансування Центру здійснюється в порядку, визначеному відповідно до рішення про бюджет Сквирської міської територіальної громади на відповідний рік.</w:t>
      </w:r>
    </w:p>
    <w:p w:rsidR="00000000" w:rsidDel="00000000" w:rsidP="00000000" w:rsidRDefault="00000000" w:rsidRPr="00000000" w14:paraId="00000032">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Юридична адреса Центру: 09013, Україна, Київська область, Білоцерківський район, село Кривошиїнці, вул. Шкільна будинок 1 а.</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Центр у своїй діяльності керується Конституцією України, Конвенцією ООН «Про права дитини», законами України, актами Президента України та Кабінету Міністрів України, рішеннями  та розпорядженнями Сквирської міської ради, іншими актами законодавства та цим Статутом.</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Центр провадить свою діяльність на принципах додержання та захисту прав людини; пріоритетності сімейного виховання дітей; адресності та індивідуального підходу; доступності та відкритості; законності; соціальної справедливості; гуманності; комплексності; забезпечення конфіденційності.</w:t>
      </w:r>
    </w:p>
    <w:p w:rsidR="00000000" w:rsidDel="00000000" w:rsidP="00000000" w:rsidRDefault="00000000" w:rsidRPr="00000000" w14:paraId="00000035">
      <w:pPr>
        <w:spacing w:after="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Центр є самостійною юридичною особою з моменту його державної реєстрації в установленому законом порядку, має реєстраційні рахунки в органах державного казначейства, бланки, печатку і штамп, та самостійний баланс.</w:t>
      </w:r>
    </w:p>
    <w:p w:rsidR="00000000" w:rsidDel="00000000" w:rsidP="00000000" w:rsidRDefault="00000000" w:rsidRPr="00000000" w14:paraId="00000036">
      <w:pPr>
        <w:spacing w:after="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Центр у своїй діяльності взаємодіє із структурними підрозділами та комунальними установами Сквирської міської ради у сфері соціального захисту, охорони здоров’я, освіти, а також підприємствами, установами та організаціями незалежно від їх підпорядкування і форм власності, громадськими організаціями та благодійними фондами.</w:t>
      </w:r>
    </w:p>
    <w:p w:rsidR="00000000" w:rsidDel="00000000" w:rsidP="00000000" w:rsidRDefault="00000000" w:rsidRPr="00000000" w14:paraId="00000037">
      <w:pPr>
        <w:tabs>
          <w:tab w:val="left" w:pos="42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8">
      <w:pPr>
        <w:tabs>
          <w:tab w:val="left" w:pos="42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2. Мета і основні завдання Центру     </w:t>
      </w:r>
    </w:p>
    <w:p w:rsidR="00000000" w:rsidDel="00000000" w:rsidP="00000000" w:rsidRDefault="00000000" w:rsidRPr="00000000" w14:paraId="00000039">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Метою діяльності Центру є забезпечення прав дітей на виховання в сім’ї або умовах, наближених до сімейних, прав дітей та сім’ї з дітьми, які перебувають у складних життєвих обставинах, на захист і допомогу з боку держави; запобігання соціальному сирітству; </w:t>
      </w:r>
      <w:r w:rsidDel="00000000" w:rsidR="00000000" w:rsidRPr="00000000">
        <w:rPr>
          <w:rFonts w:ascii="Times New Roman" w:cs="Times New Roman" w:eastAsia="Times New Roman" w:hAnsi="Times New Roman"/>
          <w:sz w:val="24"/>
          <w:szCs w:val="24"/>
          <w:highlight w:val="white"/>
          <w:rtl w:val="0"/>
        </w:rPr>
        <w:t xml:space="preserve">сприяння розвитку і зміцненню сім’ї, покращенню соціального благополуччя дітей та сімей з дітьми</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A">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Основними завданнями Центру є:</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забезпечення:</w:t>
      </w:r>
    </w:p>
    <w:bookmarkStart w:colFirst="0" w:colLast="0" w:name="bookmark=id.gjdgxs" w:id="0"/>
    <w:bookmarkEnd w:id="0"/>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дітям, які перебувають у складних життєвих обставинах, та їх сім’ям, дітям-сиротам, дітям, позбавленим батьківського піклування, , особам з числа дітей-сиріт і дітей, позбавлених батьківського піклування, комплексу соціальних послуг в умовах стаціонарного перебування;</w:t>
      </w:r>
    </w:p>
    <w:bookmarkStart w:colFirst="0" w:colLast="0" w:name="bookmark=id.30j0zll" w:id="1"/>
    <w:bookmarkEnd w:id="1"/>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утримання та виховання дітей-сиріт та дітей, позбавлених батьківського піклування, в умовах, наближених до сімейних;</w:t>
      </w:r>
    </w:p>
    <w:bookmarkStart w:colFirst="0" w:colLast="0" w:name="bookmark=id.1fob9te" w:id="2"/>
    <w:bookmarkEnd w:id="2"/>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сприяння:</w:t>
      </w:r>
    </w:p>
    <w:bookmarkStart w:colFirst="0" w:colLast="0" w:name="bookmark=id.3znysh7" w:id="3"/>
    <w:bookmarkEnd w:id="3"/>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соціальній інтеграції та реінтеграції дітей до біологічної сім’ї;</w:t>
      </w:r>
    </w:p>
    <w:bookmarkStart w:colFirst="0" w:colLast="0" w:name="bookmark=id.2et92p0" w:id="4"/>
    <w:bookmarkEnd w:id="4"/>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влаштуванню дітей-сиріт та дітей, позбавлених батьківського піклування, в сімейні форми виховання;</w:t>
      </w:r>
    </w:p>
    <w:bookmarkStart w:colFirst="0" w:colLast="0" w:name="bookmark=id.tyjcwt" w:id="5"/>
    <w:bookmarkEnd w:id="5"/>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соціальній адаптації, інтеграції та реінтеграції дітей-сиріт та дітей, позбавлених батьківського піклування;</w:t>
      </w:r>
    </w:p>
    <w:bookmarkStart w:colFirst="0" w:colLast="0" w:name="bookmark=id.3dy6vkm" w:id="6"/>
    <w:bookmarkEnd w:id="6"/>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своєчасному наданню медичної допомоги та у разі потреби направленню на стаціонарне лікування;</w:t>
      </w:r>
    </w:p>
    <w:bookmarkStart w:colFirst="0" w:colLast="0" w:name="bookmark=id.2s8eyo1" w:id="7"/>
    <w:bookmarkEnd w:id="7"/>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Засновник може забезпечувати виконання інших завдань залежно від соціально-демографічної ситуації відповідної територіальної громади, національних традицій, потреб населення в соціальній допомозі та інших факторів.</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Категорії отримувачів послуг</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 Діяльність Центру спрямована на такі категорії отримувачів:</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дітей, які перебувають у складних життєвих обставинах, які обліковуються в установленому Мінсоцполітики порядку;</w:t>
      </w:r>
    </w:p>
    <w:bookmarkStart w:colFirst="0" w:colLast="0" w:name="bookmark=id.17dp8vu" w:id="8"/>
    <w:bookmarkEnd w:id="8"/>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дітей-сиріт і дітей, позбавлених батьківського піклування;</w:t>
      </w:r>
    </w:p>
    <w:bookmarkStart w:colFirst="0" w:colLast="0" w:name="bookmark=id.3rdcrjn" w:id="9"/>
    <w:bookmarkEnd w:id="9"/>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осіб з числа дітей-сиріт і дітей, позбавлених батьківського піклування;</w:t>
      </w:r>
    </w:p>
    <w:bookmarkStart w:colFirst="0" w:colLast="0" w:name="bookmark=id.26in1rg" w:id="10"/>
    <w:bookmarkEnd w:id="10"/>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bookmarkStart w:colFirst="0" w:colLast="0" w:name="bookmark=id.lnxbz9" w:id="11"/>
      <w:bookmarkEnd w: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сімей з дітьми, які перебувають у складних життєвих обставинах, визначених у </w:t>
      </w:r>
      <w:hyperlink r:id="rId7">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затвердженому постановою Кабінету Міністрів України від 21 листопада 2013 р. № 896 (Офіційний вісник України, 2013 р., № 98, ст. 3609);</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3.2. Центр надає послуги в умовах цілодобового перебування</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 Напрями роботи Центру</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 Відповідно до покладених завдань центр провадить свою діяльність за напрямами:</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притулку дітям, які перебувають у складних життєвих обставинах, дітям-сиротам та дітям, позбавленим батьківського піклування;</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реінтеграція дітей, позбавлених батьківського піклування, дітей, які перебувають у складних життєвих обставинах, у їх біологічні сім’ї;</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сприяння влаштуванню дітей-сиріт та дітей, позбавлених батьківського піклування, до сімейних форм виховання;</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представництво інтересів дітей, які перебувають у складних життєвих обставинах, дітей-сиріт і дітей, позбавлених батьківського піклування, у державних органах, органах місцевого самоврядування, підприємствах, установах та організаціях незалежно від форми власності;</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консультування сімей з дітьми, які перебувають у складних життєвих обставинах, родичів дітей-сиріт, біологічних батьків та інших родичів дітей, позбавлених батьківського піклування.</w:t>
      </w:r>
      <w:bookmarkStart w:colFirst="0" w:colLast="0" w:name="bookmark=id.35nkun2" w:id="12"/>
      <w:bookmarkEnd w:id="12"/>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3"/>
    <w:bookmarkEnd w:id="13"/>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36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Структура Центру та зміст роботи відділен</w:t>
      </w:r>
      <w:r w:rsidDel="00000000" w:rsidR="00000000" w:rsidRPr="00000000">
        <w:rPr>
          <w:rFonts w:ascii="Times New Roman" w:cs="Times New Roman" w:eastAsia="Times New Roman" w:hAnsi="Times New Roman"/>
          <w:b w:val="1"/>
          <w:sz w:val="24"/>
          <w:szCs w:val="24"/>
          <w:rtl w:val="0"/>
        </w:rPr>
        <w:t xml:space="preserve">ня</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36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Для забезпечення надання послуг у структурі Центру створюється структурний підрозділ:</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відділення термінового влаштування дітей;</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труктурний підрозділ очолює завідуючий, якого призначає директор Центру.</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робота структурного підрозділу центру проводиться відповідно до положення про структурний підрозділ, який затверджується директором центру та погоджується Службою у справах дітей. Сквирської міської ради.</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Відділення термінового влаштування дітей призначене для тимчасового проживання та соціального захисту дітей, які перебувають у складних життєвих обставинах, дітей-сиріт та дітей, позбавленим батьківського піклування, розраховане на 30 дітей віком від </w:t>
      </w:r>
      <w:r w:rsidDel="00000000" w:rsidR="00000000" w:rsidRPr="00000000">
        <w:rPr>
          <w:rFonts w:ascii="Times New Roman" w:cs="Times New Roman" w:eastAsia="Times New Roman" w:hAnsi="Times New Roman"/>
          <w:sz w:val="24"/>
          <w:szCs w:val="24"/>
          <w:rtl w:val="0"/>
        </w:rPr>
        <w:t xml:space="preserve">народження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 18 років або особи з їх числа до здобуття повної загальної середньої освіти зокрема, дітей, які проживають у сім’ях, де батьки або особи, які їх замінюють, ухиляються від виконання батьківських обов’язків, самовільно залишили місце проживання; постраждали від жорстокого поводження з ними, вилучені із середовища, в якому існувала загроза їх життю і здоров’ю, знайдені, підкинуті.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Строк перебування дитини у відділенні становить до трьох місяців. За необхідності завершення курсу соціальної реабілітації, адаптації, інтеграції та реінтеграції за погодженням зі Службою у справах дітей та сім’ї Сквирської міської ради, строк перебування дитини у відділенні може бути продовжений, але не більше як на дев’ять місяців загального строку.</w:t>
      </w:r>
    </w:p>
    <w:bookmarkStart w:colFirst="0" w:colLast="0" w:name="bookmark=id.2jxsxqh" w:id="14"/>
    <w:bookmarkEnd w:id="14"/>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відділенні надаються такі соціальні послуги:</w:t>
      </w:r>
    </w:p>
    <w:bookmarkStart w:colFirst="0" w:colLast="0" w:name="bookmark=id.z337ya" w:id="15"/>
    <w:bookmarkEnd w:id="15"/>
    <w:bookmarkStart w:colFirst="0" w:colLast="0" w:name="bookmark=id.3j2qqm3" w:id="16"/>
    <w:bookmarkEnd w:id="16"/>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тимчасового притулку дітям;</w:t>
      </w:r>
    </w:p>
    <w:bookmarkStart w:colFirst="0" w:colLast="0" w:name="bookmark=id.1y810tw" w:id="17"/>
    <w:bookmarkEnd w:id="17"/>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соціально-психологічна реабілітація дітей;</w:t>
      </w:r>
    </w:p>
    <w:bookmarkStart w:colFirst="0" w:colLast="0" w:name="bookmark=id.4i7ojhp" w:id="18"/>
    <w:bookmarkEnd w:id="18"/>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робота з батьками дітей або особами, які їх замінюють, які перебувають у центрі, спрямована на повернення дитини до сім’ї;</w:t>
      </w:r>
    </w:p>
    <w:bookmarkStart w:colFirst="0" w:colLast="0" w:name="bookmark=id.2xcytpi" w:id="19"/>
    <w:bookmarkEnd w:id="19"/>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адаптація дітей у суспільство;</w:t>
      </w:r>
    </w:p>
    <w:bookmarkStart w:colFirst="0" w:colLast="0" w:name="bookmark=id.1ci93xb" w:id="20"/>
    <w:bookmarkEnd w:id="20"/>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профілактика.</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Організація роботи у відділені, зокрема, передбачає:</w:t>
      </w:r>
    </w:p>
    <w:bookmarkStart w:colFirst="0" w:colLast="0" w:name="bookmark=id.3whwml4" w:id="21"/>
    <w:bookmarkEnd w:id="21"/>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створення умов для безпечного, комфортного проживання дітей;</w:t>
      </w:r>
    </w:p>
    <w:bookmarkStart w:colFirst="0" w:colLast="0" w:name="bookmark=id.2bn6wsx" w:id="22"/>
    <w:bookmarkEnd w:id="22"/>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вивчення умов перебування дитини в сім’ї та можливостей її соціальної інтеграції та реінтеграції в сім’ю;</w:t>
      </w:r>
    </w:p>
    <w:bookmarkStart w:colFirst="0" w:colLast="0" w:name="bookmark=id.qsh70q" w:id="23"/>
    <w:bookmarkEnd w:id="23"/>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сприяння влаштуванню вихованців відділення, які мають статус дитини-сироти або дитини, позбавленої батьківського піклування, до сімейних форм виховання;</w:t>
      </w:r>
    </w:p>
    <w:bookmarkStart w:colFirst="0" w:colLast="0" w:name="bookmark=id.3as4poj" w:id="24"/>
    <w:bookmarkEnd w:id="24"/>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індивідуальний підхід до визначення потреб дитини, врахування потреб, а також особистої думки дитини під час планування та здійснення виховного процесу, під час вирішення питання її подальшого влаштування до сімейних форм виховання чи повернення в біологічну сім’ю;</w:t>
      </w:r>
    </w:p>
    <w:bookmarkStart w:colFirst="0" w:colLast="0" w:name="bookmark=id.1pxezwc" w:id="25"/>
    <w:bookmarkEnd w:id="25"/>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розроблення та організацію поетапного виконання індивідуальних планів соціально-психологічної реабілітації дітей з метою забезпечення відновлення соціальних контактів із сім’єю, гармонізації стосунків у сім’ї, дошкільних, загальноосвітніх, вищих, професійно-технічних навчальних закладах, з однолітками, надання допомоги дітям у професійній орієнтації, отриманні спеціальності;</w:t>
      </w:r>
    </w:p>
    <w:bookmarkStart w:colFirst="0" w:colLast="0" w:name="bookmark=id.49x2ik5" w:id="26"/>
    <w:bookmarkEnd w:id="26"/>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організацію обстеження дитини для встановлення медичних показань з метою отримання державної соціальної допомоги по інвалідності, сприяння у склад</w:t>
      </w:r>
      <w:r w:rsidDel="00000000" w:rsidR="00000000" w:rsidRPr="00000000">
        <w:rPr>
          <w:rFonts w:ascii="Times New Roman" w:cs="Times New Roman" w:eastAsia="Times New Roman" w:hAnsi="Times New Roman"/>
          <w:sz w:val="24"/>
          <w:szCs w:val="24"/>
          <w:rtl w:val="0"/>
        </w:rPr>
        <w:t xml:space="preserve">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нні індивідуальної програми реабілітації дитини з інвалідністю, контроль за її виконанням;</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організацію проведення комплексної психолого-педагогічної оцінки розвитку дитини в інклюзивно-ресурсному центрі з метою визначення її особливих освітніх потреб (за потреби);</w:t>
      </w:r>
      <w:r w:rsidDel="00000000" w:rsidR="00000000" w:rsidRPr="00000000">
        <w:rPr>
          <w:rtl w:val="0"/>
        </w:rPr>
      </w:r>
    </w:p>
    <w:bookmarkStart w:colFirst="0" w:colLast="0" w:name="bookmark=id.2p2csry" w:id="27"/>
    <w:bookmarkEnd w:id="27"/>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заходи відповідно до основних завдань Центру.</w:t>
      </w:r>
    </w:p>
    <w:bookmarkStart w:colFirst="0" w:colLast="0" w:name="bookmark=id.147n2zr" w:id="28"/>
    <w:bookmarkEnd w:id="28"/>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кожну дитину, зараховану до відділення, формується особова справа, в якій зберігаються такі документи:</w:t>
      </w:r>
    </w:p>
    <w:bookmarkStart w:colFirst="0" w:colLast="0" w:name="bookmark=id.3o7alnk" w:id="29"/>
    <w:bookmarkEnd w:id="29"/>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направлення, видане Службою у справах дітей та сім’ї Сквирської міської ради;</w:t>
      </w:r>
    </w:p>
    <w:bookmarkStart w:colFirst="0" w:colLast="0" w:name="bookmark=id.23ckvvd" w:id="30"/>
    <w:bookmarkEnd w:id="30"/>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свідоцтво про народження дитини або паспорт;                                                  </w:t>
      </w:r>
    </w:p>
    <w:bookmarkStart w:colFirst="0" w:colLast="0" w:name="bookmark=id.ihv636" w:id="31"/>
    <w:bookmarkEnd w:id="31"/>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відомості про батьків або осіб, які їх замінюють (документи, зазначені в пунктах 23-25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 (за наявності);</w:t>
      </w:r>
    </w:p>
    <w:bookmarkStart w:colFirst="0" w:colLast="0" w:name="bookmark=id.32hioqz" w:id="32"/>
    <w:bookmarkEnd w:id="32"/>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документ про освіту дитини, інформація з навчальних закладів (за наявності);</w:t>
      </w:r>
    </w:p>
    <w:bookmarkStart w:colFirst="0" w:colLast="0" w:name="bookmark=id.1hmsyys" w:id="33"/>
    <w:bookmarkEnd w:id="33"/>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висновок про стан здоров’я, фізичний та розумовий розвиток дитини за формою згідно з додатком 4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p>
    <w:bookmarkStart w:colFirst="0" w:colLast="0" w:name="bookmark=id.41mghml" w:id="34"/>
    <w:bookmarkEnd w:id="34"/>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висновок про комплексну психолого-педагогічну оцінку розвитку дитини, виданий інклюзивно-ресурсним центром (за наявності)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bookmarkStart w:colFirst="0" w:colLast="0" w:name="bookmark=id.2grqrue" w:id="35"/>
    <w:bookmarkEnd w:id="35"/>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Особам, які супроводжують дитину після її вибуття з відділення термінового влаштування дітей, видаються на вимогу оригінали документів дитини, які зберігалися в центрі, та психолого-педагогічна характеристика дитини з відповідними рекомендаціями.</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 Комплектування Центру</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 Зарахування до Центру здійснюється за наявності однієї з таких підстав:</w:t>
      </w:r>
    </w:p>
    <w:bookmarkStart w:colFirst="0" w:colLast="0" w:name="bookmark=id.111kx3o" w:id="36"/>
    <w:bookmarkEnd w:id="36"/>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особисте звернення (заява) потенційного отримувача послуг до адміністрації Центру;</w:t>
      </w:r>
    </w:p>
    <w:bookmarkStart w:colFirst="0" w:colLast="0" w:name="bookmark=id.3l18frh" w:id="37"/>
    <w:bookmarkEnd w:id="37"/>
    <w:p w:rsidR="00000000" w:rsidDel="00000000" w:rsidP="00000000" w:rsidRDefault="00000000" w:rsidRPr="00000000" w14:paraId="00000079">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акт з ювенальної превенції відділу поліції №1 Білоцерківського районного управління поліції ГУ НП в Київській області про доставлення до Центру;</w:t>
      </w:r>
      <w:bookmarkStart w:colFirst="0" w:colLast="0" w:name="bookmark=id.206ipza" w:id="38"/>
      <w:bookmarkEnd w:id="38"/>
      <w:r w:rsidDel="00000000" w:rsidR="00000000" w:rsidRPr="00000000">
        <w:rPr>
          <w:rtl w:val="0"/>
        </w:rPr>
      </w:r>
    </w:p>
    <w:p w:rsidR="00000000" w:rsidDel="00000000" w:rsidP="00000000" w:rsidRDefault="00000000" w:rsidRPr="00000000" w14:paraId="0000007A">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направлення  Служби у справах дітей та сім’ї Сквирської міської ради;</w:t>
      </w:r>
    </w:p>
    <w:p w:rsidR="00000000" w:rsidDel="00000000" w:rsidP="00000000" w:rsidRDefault="00000000" w:rsidRPr="00000000" w14:paraId="0000007B">
      <w:p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Комплектування Центру дітьми та сім’ями з дітьми здійснюється протягом календарного року.</w:t>
      </w:r>
    </w:p>
    <w:p w:rsidR="00000000" w:rsidDel="00000000" w:rsidP="00000000" w:rsidRDefault="00000000" w:rsidRPr="00000000" w14:paraId="0000007C">
      <w:pP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Зарахування дітей та сім’ї з дітьми до Центру проводиться наказом директора. На кожного отримувача послуг заводиться особова справа, у якій зберігаються документи відповідно до переліку, визначеного наказом директора Центру.</w:t>
      </w:r>
    </w:p>
    <w:p w:rsidR="00000000" w:rsidDel="00000000" w:rsidP="00000000" w:rsidRDefault="00000000" w:rsidRPr="00000000" w14:paraId="0000007D">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Особа, яка зараховується до Центру, повинна бути ознайомлена з  правилами внутрішнього розпорядку Центру, затвердженими директором Центру.</w:t>
      </w:r>
    </w:p>
    <w:p w:rsidR="00000000" w:rsidDel="00000000" w:rsidP="00000000" w:rsidRDefault="00000000" w:rsidRPr="00000000" w14:paraId="0000007E">
      <w:pP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У Центрі отримувачі послуг обов’язково реєструються в журналі обліку, на них заповнюються обліково-статистичні картки за формою, встановленою Міністерством соціальної політики України.</w:t>
      </w:r>
    </w:p>
    <w:p w:rsidR="00000000" w:rsidDel="00000000" w:rsidP="00000000" w:rsidRDefault="00000000" w:rsidRPr="00000000" w14:paraId="0000007F">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 Інформація, що міститься в особових справах дітей та сім’ї, є конфіденційною та обробляється виключно в професійних цілях з урахуванням вимог Закону України “Про захист</w:t>
      </w:r>
      <w:bookmarkStart w:colFirst="0" w:colLast="0" w:name="bookmark=id.4k668n3" w:id="39"/>
      <w:bookmarkEnd w:id="39"/>
      <w:r w:rsidDel="00000000" w:rsidR="00000000" w:rsidRPr="00000000">
        <w:rPr>
          <w:rFonts w:ascii="Times New Roman" w:cs="Times New Roman" w:eastAsia="Times New Roman" w:hAnsi="Times New Roman"/>
          <w:sz w:val="24"/>
          <w:szCs w:val="24"/>
          <w:rtl w:val="0"/>
        </w:rPr>
        <w:t xml:space="preserve"> персональних даних”.</w:t>
      </w:r>
    </w:p>
    <w:p w:rsidR="00000000" w:rsidDel="00000000" w:rsidP="00000000" w:rsidRDefault="00000000" w:rsidRPr="00000000" w14:paraId="00000080">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 Рішення   про   вибуття дитини, особи, сім’ї  з  Центру  приймається за погодженням із Службою у справах дітей та сім’ї Сквирської міської ради.</w:t>
      </w:r>
    </w:p>
    <w:p w:rsidR="00000000" w:rsidDel="00000000" w:rsidP="00000000" w:rsidRDefault="00000000" w:rsidRPr="00000000" w14:paraId="00000081">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Підставою  для  вибуття дитини  з  Центру є:</w:t>
      </w:r>
    </w:p>
    <w:p w:rsidR="00000000" w:rsidDel="00000000" w:rsidP="00000000" w:rsidRDefault="00000000" w:rsidRPr="00000000" w14:paraId="000000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повернення дитини на виховання до батьків (одного з них)  або осіб,  що їх замінюють; </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усиновлення дитини; </w:t>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влаштування дитини  під опіку,  піклування;  </w:t>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влаштування дитини до прийомної сім’ї або дитячого будинку сімейного  типу;</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досягнення дитиною повноліття;</w:t>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завершення курсу соціальної реабілітації чи соціальної адаптації;</w:t>
      </w:r>
      <w:bookmarkStart w:colFirst="0" w:colLast="0" w:name="bookmark=id.2zbgiuw" w:id="40"/>
      <w:bookmarkEnd w:id="40"/>
      <w:bookmarkStart w:colFirst="0" w:colLast="0" w:name="bookmark=id.1egqt2p" w:id="41"/>
      <w:bookmarkEnd w:id="41"/>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одноразове грубе або систематичне (більше одного разу) порушення правил внутрішнього розпорядку Центру, затвердженого директором Центру; </w:t>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досягнення особою з числа дітей-сиріт та дітей, позбавлених батьківського піклування, я</w:t>
      </w:r>
      <w:r w:rsidDel="00000000" w:rsidR="00000000" w:rsidRPr="00000000">
        <w:rPr>
          <w:rFonts w:ascii="Times New Roman" w:cs="Times New Roman" w:eastAsia="Times New Roman" w:hAnsi="Times New Roman"/>
          <w:sz w:val="24"/>
          <w:szCs w:val="24"/>
          <w:rtl w:val="0"/>
        </w:rPr>
        <w:t xml:space="preserve">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є випускником інтернатного закладу на момент досягнення </w:t>
      </w:r>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-річного віку;</w:t>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закінчення встановленого строку перебування  у Центрі;</w:t>
      </w:r>
    </w:p>
    <w:p w:rsidR="00000000" w:rsidDel="00000000" w:rsidP="00000000" w:rsidRDefault="00000000" w:rsidRPr="00000000" w14:paraId="0000008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720" w:right="0" w:hanging="294.8031496062991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смерть дитини.</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6.6. Центр не надає соціальні послуги особам у стані алкогольного або наркотичного сп’яніння, психічно хворим із симптомами хвороби в гострому  періоді або в період загострення хронічних захворювань, осіб, що потребують лікування у спеціалізованих закладах охорони здоров’я.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7.Організаційно-правові основи діяльності Центру</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142"/>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 Режим роботи Центру визначається правилами внутрішнього розпорядку.</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7.2. Харчування осіб, які перебувають/проживають у центрі, організовується за нормами, встановленими законодавством.</w:t>
      </w:r>
    </w:p>
    <w:bookmarkStart w:colFirst="0" w:colLast="0" w:name="bookmark=id.3ygebqi" w:id="42"/>
    <w:bookmarkEnd w:id="42"/>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Відповідальність за організацію харчування покладається на Засновника та  </w:t>
      </w:r>
      <w:r w:rsidDel="00000000" w:rsidR="00000000" w:rsidRPr="00000000">
        <w:rPr>
          <w:rFonts w:ascii="Times New Roman" w:cs="Times New Roman" w:eastAsia="Times New Roman" w:hAnsi="Times New Roman"/>
          <w:sz w:val="24"/>
          <w:szCs w:val="24"/>
          <w:rtl w:val="0"/>
        </w:rPr>
        <w:t xml:space="preserve">Д</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иректора Центру.</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7.3. Надання стаціонарної та амбулаторної медичної допомоги особам, які перебувають у Центрі, забезпечується державними та комунальними закладами охорони здоров’я.</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7.4. Матеріальне та фінансове забезпечення осіб, які перебувають у Центрі, здійснюється за нормами та нормативами, встановленими законодавством.</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7.5. На підставі письмової заяви осіб, які систематично підтримують контакти з дітьми та беруть участь у їх вихованні, діти-сироти та діти, позбавлені батьківського піклування, - вихованці Центру – можуть виїжджати до родичів, знайомих у їх супроводі на святкові (вихідні) дні або під час канікул відповідно до наказу директора Центру за погодженням із Службою у справах дітей та сім’ї Сквирської міської ради, на підставі акту обстеження умов проживання родичів, знайомих, складеного Службою у справах дітей за місцем їх проживання (перебування), якщо це не шкодить фізичному і психічному здоров’ю дітей.</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7.6.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Діти, які перебувають у центрі, можуть здобувати дошкільну, загальну середню освіту в закладах освіти (їх філіях), що найбільш доступні та наближені до їх місця перебування</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зокрема у закладах загальної середньої освіти, за якими закріплена територія обслуговування, на якій розташований центр, відповідно до законодавства. </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7.7. Перебування дитини в Центрі не припиняє права дитини на аліменти, пенсії, стипендії та інші соціальні виплати, а також на відшкодування шкоди у зв’язку з втратою годувальника.</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Діти-сироти та діти, позбавлені батьківського піклування, перебувають у Центрі на повному державному утримані за рахунок коштів міського бюджету та інших, не заборонених джерел фінансування.</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7.8. Для забезпечення виконання завдань Центр взаємодіє з органами державної влади, органами місцевого самоврядування, підприємствами, установами та організаціями всіх форм власності.</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7.9. Центр має право в установленому порядку отримувати гуманітарну та благодійну допомогу, в тому числі з-за кордону, яка використовується для надання допомоги отримувачам послуг та для поліпшення матеріально-технічної бази Центру.</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ab/>
        <w:tab/>
        <w:tab/>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 Керівництво Центром</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8.1. Центр очолює директор, який призначається на посаду та звільняється з посади рішенням сесії Сквирської міської ради на умовах контракту за результатами конкурсного відбору.</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8.2. На посаду директора Центру призначається особа, яка здобула ступінь вищої  освіти не нижче магістра та має не менше ніж п’ять років стажу педагогічної роботи та роботи в соціальній сфері.</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8.3. Директор Центру:</w:t>
      </w:r>
    </w:p>
    <w:bookmarkStart w:colFirst="0" w:colLast="0" w:name="bookmark=id.2dlolyb" w:id="43"/>
    <w:bookmarkEnd w:id="43"/>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здійснює керівництво діяльністю Центру;</w:t>
      </w:r>
    </w:p>
    <w:bookmarkStart w:colFirst="0" w:colLast="0" w:name="bookmark=id.sqyw64" w:id="44"/>
    <w:bookmarkEnd w:id="44"/>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представляє Центр без довіреності у державних органах, органах місцевого самоврядування, підприємствах, установах та організаціях незалежно від форми власності, а також в органах судової  влади України;</w:t>
      </w:r>
    </w:p>
    <w:bookmarkStart w:colFirst="0" w:colLast="0" w:name="bookmark=id.3cqmetx" w:id="45"/>
    <w:bookmarkEnd w:id="45"/>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несе відповідальність за діяльність Центру перед його засновником;</w:t>
      </w:r>
    </w:p>
    <w:bookmarkStart w:colFirst="0" w:colLast="0" w:name="bookmark=id.1rvwp1q" w:id="46"/>
    <w:bookmarkEnd w:id="46"/>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затверджує положення про структурн</w:t>
      </w:r>
      <w:r w:rsidDel="00000000" w:rsidR="00000000" w:rsidRPr="00000000">
        <w:rPr>
          <w:rFonts w:ascii="Times New Roman" w:cs="Times New Roman" w:eastAsia="Times New Roman" w:hAnsi="Times New Roman"/>
          <w:sz w:val="24"/>
          <w:szCs w:val="24"/>
          <w:rtl w:val="0"/>
        </w:rPr>
        <w:t xml:space="preserve">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підрозділ Центру, посадові інструкції працівників;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координує діяльність структурн</w:t>
      </w:r>
      <w:r w:rsidDel="00000000" w:rsidR="00000000" w:rsidRPr="00000000">
        <w:rPr>
          <w:rFonts w:ascii="Times New Roman" w:cs="Times New Roman" w:eastAsia="Times New Roman" w:hAnsi="Times New Roman"/>
          <w:sz w:val="24"/>
          <w:szCs w:val="24"/>
          <w:rtl w:val="0"/>
        </w:rPr>
        <w:t xml:space="preserve">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підрозділ</w:t>
      </w:r>
      <w:r w:rsidDel="00000000" w:rsidR="00000000" w:rsidRPr="00000000">
        <w:rPr>
          <w:rFonts w:ascii="Times New Roman" w:cs="Times New Roman" w:eastAsia="Times New Roman" w:hAnsi="Times New Roman"/>
          <w:sz w:val="24"/>
          <w:szCs w:val="24"/>
          <w:rtl w:val="0"/>
        </w:rPr>
        <w:t xml:space="preserve">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Центру;</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призначає на посади та звільняє з посад працівників Центру;</w:t>
      </w:r>
    </w:p>
    <w:bookmarkStart w:colFirst="0" w:colLast="0" w:name="bookmark=id.4bvk7pj" w:id="47"/>
    <w:bookmarkEnd w:id="47"/>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застосовує заохочення та дисциплінарні стягнення до працівників Центру;</w:t>
      </w:r>
    </w:p>
    <w:bookmarkStart w:colFirst="0" w:colLast="0" w:name="bookmark=id.2r0uhxc" w:id="48"/>
    <w:bookmarkEnd w:id="48"/>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забезпечує підвищення кваліфікації працівників Центру та проходження ними атестації;</w:t>
      </w:r>
    </w:p>
    <w:bookmarkStart w:colFirst="0" w:colLast="0" w:name="bookmark=id.1664s55" w:id="49"/>
    <w:bookmarkEnd w:id="49"/>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подає засновнику пропозиції щодо структури, штатного розпису, кошторису витрат Центру;</w:t>
      </w:r>
    </w:p>
    <w:bookmarkStart w:colFirst="0" w:colLast="0" w:name="bookmark=id.3q5sasy" w:id="50"/>
    <w:bookmarkEnd w:id="50"/>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укладає договори відповідно до норм чинного законодавства України ;</w:t>
      </w:r>
    </w:p>
    <w:bookmarkStart w:colFirst="0" w:colLast="0" w:name="bookmark=id.25b2l0r" w:id="51"/>
    <w:bookmarkEnd w:id="51"/>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розпоряджається коштами Центру в межах затвердженого кошторису та відповідно до їх цільового призначення;</w:t>
      </w:r>
    </w:p>
    <w:bookmarkStart w:colFirst="0" w:colLast="0" w:name="bookmark=id.kgcv8k" w:id="52"/>
    <w:bookmarkEnd w:id="52"/>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видає у межах своїх повноважень накази, організовує і контролює їх виконання;</w:t>
      </w:r>
    </w:p>
    <w:bookmarkStart w:colFirst="0" w:colLast="0" w:name="bookmark=id.34g0dwd" w:id="53"/>
    <w:bookmarkEnd w:id="53"/>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-забезпечує постійну взаємодію зі Службою у справах дітей та сім’ї Сквирської міської ради за умовами утримання та виховання дітей;</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виконує обов’язки опікуна (піклувальника) на час утримання дитини-сироти та дитини, позбавленої батьківського піклування, в Центрі;</w:t>
      </w:r>
    </w:p>
    <w:bookmarkStart w:colFirst="0" w:colLast="0" w:name="bookmark=id.1jlao46" w:id="54"/>
    <w:bookmarkEnd w:id="54"/>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виконує інші функції відповідно до Статуту Центру.</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36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36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 Права і обов’язки Центру</w:t>
      </w:r>
    </w:p>
    <w:p w:rsidR="00000000" w:rsidDel="00000000" w:rsidP="00000000" w:rsidRDefault="00000000" w:rsidRPr="00000000" w14:paraId="000000B2">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Центр має право:</w:t>
      </w:r>
    </w:p>
    <w:p w:rsidR="00000000" w:rsidDel="00000000" w:rsidP="00000000" w:rsidRDefault="00000000" w:rsidRPr="00000000" w14:paraId="000000B3">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межах своєї компетенції здійснювати всі необхідні заходи, спрямовані на реалізацію мети і предмету діяльності, що передбачено цим Статутом.</w:t>
      </w:r>
    </w:p>
    <w:p w:rsidR="00000000" w:rsidDel="00000000" w:rsidP="00000000" w:rsidRDefault="00000000" w:rsidRPr="00000000" w14:paraId="000000B4">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Відповідно до чинного законодавства та в межах повноважень Центр має право:</w:t>
      </w:r>
    </w:p>
    <w:p w:rsidR="00000000" w:rsidDel="00000000" w:rsidP="00000000" w:rsidRDefault="00000000" w:rsidRPr="00000000" w14:paraId="000000B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укладати договори та угоди, що не суперечать чинному законодавству України, з підприємствами, установами, організаціями та окремими громадянами;</w:t>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відкривати рахунки в органах казначейства та банківських установах. Самостійно здійснювати розрахунки за своїми зобов’язаннями перед бюджетами всіх рівнів та державними цільовими фондами, підприємствами, установами та організаціями незалежно від форм власності;</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здійснювати захист своїх прав та інтересів у відповідних державних та міжнародних установах та закладах;</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залучати, за необхідності, інші підприємства, установи, організації та окремих спеціалістів для виконання робіт;</w:t>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проєктах, в тому числі і міжнародних; </w:t>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володіти </w:t>
      </w:r>
      <w:r w:rsidDel="00000000" w:rsidR="00000000" w:rsidRPr="00000000">
        <w:rPr>
          <w:rFonts w:ascii="Times New Roman" w:cs="Times New Roman" w:eastAsia="Times New Roman" w:hAnsi="Times New Roman"/>
          <w:sz w:val="24"/>
          <w:szCs w:val="24"/>
          <w:rtl w:val="0"/>
        </w:rPr>
        <w:t xml:space="preserve">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користуватися закріпленим за ним рухомим та нерухомим майном, землею, фінансовими ресурсами та іншими цінностями, в тому числі об’єктами інтелектуальної власності, в межах визначених чинним законодавством;</w:t>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придбавати, утримувати або орендувати рухоме та нерухоме майно, необхідне для здійснення діяльності на виконання завдань Центру за погодженням із засновником;</w:t>
      </w:r>
    </w:p>
    <w:p w:rsidR="00000000" w:rsidDel="00000000" w:rsidP="00000000" w:rsidRDefault="00000000" w:rsidRPr="00000000" w14:paraId="000000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вчиняти інші дії відповідно до чинного законодавства України, спрямовані на досягнення завдань Центру.</w:t>
      </w:r>
    </w:p>
    <w:p w:rsidR="00000000" w:rsidDel="00000000" w:rsidP="00000000" w:rsidRDefault="00000000" w:rsidRPr="00000000" w14:paraId="000000BD">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Центр зобов’язаний:</w:t>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своєчасну сплату податків і зборів (обов’язкових платежів) до бюджетів та державних цільових фондів згідно з чинним законодавством;</w:t>
      </w:r>
    </w:p>
    <w:p w:rsidR="00000000" w:rsidDel="00000000" w:rsidP="00000000" w:rsidRDefault="00000000" w:rsidRPr="00000000" w14:paraId="000000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цільове використання майна та коштів;</w:t>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створювати належні умови для високопродуктивної праці своїх працівників, дотримуватися вимог чинного законодавства про працю, соціальне страхування, правил та норм охорони праці, техніки безпеки;</w:t>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здійснення робіт, виконання доручень у межах своїх повноважень, надавати послуги згідно з предметом діяльності.</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 Фінансово-господарська діяльність та матеріально-технічна база</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10.1.  Утримання Центру здійснюється за рахунок коштів місцевого бюджету та інших надходжень, не заборонених чинним законодавством України.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tl w:val="0"/>
        </w:rPr>
      </w:r>
    </w:p>
    <w:bookmarkStart w:colFirst="0" w:colLast="0" w:name="bookmark=id.43ky6rz" w:id="55"/>
    <w:bookmarkEnd w:id="55"/>
    <w:p w:rsidR="00000000" w:rsidDel="00000000" w:rsidP="00000000" w:rsidRDefault="00000000" w:rsidRPr="00000000" w14:paraId="000000C6">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Граничну чисельність, фонд оплати праці, штатний розпис Центру погоджує засновник за поданням Служби у справах дітей та сім'ї Сквирської міської ради.</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 Контроль за діяльністю Центру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Контроль за діяльністю Центру  здійснюється Засновником та </w:t>
      </w:r>
      <w:r w:rsidDel="00000000" w:rsidR="00000000" w:rsidRPr="00000000">
        <w:rPr>
          <w:rFonts w:ascii="Times New Roman" w:cs="Times New Roman" w:eastAsia="Times New Roman" w:hAnsi="Times New Roman"/>
          <w:sz w:val="24"/>
          <w:szCs w:val="24"/>
          <w:rtl w:val="0"/>
        </w:rPr>
        <w:t xml:space="preserve">Службою у справах дітей та сім'ї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метою забезпечення прав і законних інтересів дітей, сім’ї та осіб з числа дітей-сиріт та дітей, позбавлених батьківського піклування</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межах повноважень та у спосіб, визначений чинним законодавством.</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 Припинення діяльності</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E">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Припинення діяльності Центру відбувається шляхом його реорганізації (злиття, поділу, перетворення, приєднання) або ліквідації. </w:t>
      </w:r>
    </w:p>
    <w:p w:rsidR="00000000" w:rsidDel="00000000" w:rsidP="00000000" w:rsidRDefault="00000000" w:rsidRPr="00000000" w14:paraId="000000CF">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Реорганізація або ліквідація  Центру здійснюється за рішенням сесії Сквирської міської ради за погодженням зі Службою у справах дітей та сім’ї Сквирської міської ради  або за рішенням суду згідно з чинним законодавством України.</w:t>
      </w:r>
    </w:p>
    <w:p w:rsidR="00000000" w:rsidDel="00000000" w:rsidP="00000000" w:rsidRDefault="00000000" w:rsidRPr="00000000" w14:paraId="000000D0">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Ліквідація Центру здійснюється ліквідаційною комісією, яка утворюється та діє згідно з чинним законодавством України.</w:t>
      </w:r>
    </w:p>
    <w:p w:rsidR="00000000" w:rsidDel="00000000" w:rsidP="00000000" w:rsidRDefault="00000000" w:rsidRPr="00000000" w14:paraId="000000D1">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Реорганізація Центру тягне за собою перехід прав та обов’язків, що належать йому до його правонаступників.</w:t>
      </w:r>
    </w:p>
    <w:p w:rsidR="00000000" w:rsidDel="00000000" w:rsidP="00000000" w:rsidRDefault="00000000" w:rsidRPr="00000000" w14:paraId="000000D2">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При реорганізації і ліквідації Центру працівникам, які звільняються, гарантується дотримання їх прав та інтересів, відповідно до трудового законодавства України.</w:t>
      </w:r>
    </w:p>
    <w:p w:rsidR="00000000" w:rsidDel="00000000" w:rsidP="00000000" w:rsidRDefault="00000000" w:rsidRPr="00000000" w14:paraId="000000D3">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 У разі ліквідації Центру майно, яке залишилося після задоволення вимог кредиторів, передається Засновнику.</w:t>
      </w:r>
    </w:p>
    <w:p w:rsidR="00000000" w:rsidDel="00000000" w:rsidP="00000000" w:rsidRDefault="00000000" w:rsidRPr="00000000" w14:paraId="000000D4">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 Заключні положення</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13.1. Цей Статут набирає чинності з моменту його державної реєстрації відповідно до вимог чинного законодавства України.</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13.2. Зміни та доповнення до Статуту вносяться в установленому чинним законодавством України порядку та набувають юридичної сили з моменту їх державної реєстрації.</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 У питаннях, не врегульованих цим Статутом, Центр керується відповідними актами законодавства України.</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13.4. У разі, якщо одне з положень цього Статуту визнано недійсним, це не має наслідком визнання Статуту недійсним в цілому.</w:t>
      </w:r>
    </w:p>
    <w:p w:rsidR="00000000" w:rsidDel="00000000" w:rsidP="00000000" w:rsidRDefault="00000000" w:rsidRPr="00000000" w14:paraId="000000DB">
      <w:pPr>
        <w:spacing w:after="0" w:lineRule="auto"/>
        <w:ind w:left="0" w:firstLine="7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rPr/>
      </w:pPr>
      <w:r w:rsidDel="00000000" w:rsidR="00000000" w:rsidRPr="00000000">
        <w:rPr>
          <w:rFonts w:ascii="Times New Roman" w:cs="Times New Roman" w:eastAsia="Times New Roman" w:hAnsi="Times New Roman"/>
          <w:b w:val="1"/>
          <w:sz w:val="24"/>
          <w:szCs w:val="24"/>
          <w:rtl w:val="0"/>
        </w:rPr>
        <w:t xml:space="preserve">Секретар міської ради                                                                                 Тетяна ВЛАСЮК</w:t>
      </w:r>
      <w:r w:rsidDel="00000000" w:rsidR="00000000" w:rsidRPr="00000000">
        <w:rPr>
          <w:rtl w:val="0"/>
        </w:rPr>
      </w:r>
    </w:p>
    <w:sectPr>
      <w:pgSz w:h="16838" w:w="11906" w:orient="portrait"/>
      <w:pgMar w:bottom="850" w:top="850" w:left="1700.7874015748032" w:right="720.472440944883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994"/>
      <w:numFmt w:val="bullet"/>
      <w:lvlText w:val="-"/>
      <w:lvlJc w:val="left"/>
      <w:pPr>
        <w:ind w:left="72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994"/>
      <w:numFmt w:val="bullet"/>
      <w:lvlText w:val="-"/>
      <w:lvlJc w:val="left"/>
      <w:pPr>
        <w:ind w:left="72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994"/>
      <w:numFmt w:val="bullet"/>
      <w:lvlText w:val="-"/>
      <w:lvlJc w:val="left"/>
      <w:pPr>
        <w:ind w:left="54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77778"/>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qFormat w:val="1"/>
    <w:rsid w:val="001365E8"/>
    <w:pPr>
      <w:spacing w:after="160" w:line="254" w:lineRule="auto"/>
      <w:ind w:left="720"/>
      <w:contextualSpacing w:val="1"/>
    </w:pPr>
    <w:rPr>
      <w:rFonts w:eastAsiaTheme="minorHAnsi"/>
      <w:lang w:eastAsia="en-US" w:val="ru-RU"/>
    </w:rPr>
  </w:style>
  <w:style w:type="paragraph" w:styleId="1" w:customStyle="1">
    <w:name w:val="Абзац списка1"/>
    <w:basedOn w:val="a"/>
    <w:rsid w:val="001365E8"/>
    <w:pPr>
      <w:ind w:left="720"/>
    </w:pPr>
    <w:rPr>
      <w:rFonts w:ascii="Calibri" w:cs="Calibri" w:eastAsia="Calibri" w:hAnsi="Calibri"/>
      <w:lang w:eastAsia="en-US"/>
    </w:rPr>
  </w:style>
  <w:style w:type="paragraph" w:styleId="a4">
    <w:name w:val="Body Text"/>
    <w:basedOn w:val="a"/>
    <w:link w:val="a5"/>
    <w:rsid w:val="001365E8"/>
    <w:pPr>
      <w:spacing w:after="120" w:line="240" w:lineRule="auto"/>
    </w:pPr>
    <w:rPr>
      <w:rFonts w:ascii="Times New Roman" w:cs="Times New Roman" w:eastAsia="Calibri" w:hAnsi="Times New Roman"/>
      <w:sz w:val="24"/>
      <w:szCs w:val="24"/>
      <w:lang w:eastAsia="ru-RU" w:val="ru-RU"/>
    </w:rPr>
  </w:style>
  <w:style w:type="character" w:styleId="a5" w:customStyle="1">
    <w:name w:val="Основной текст Знак"/>
    <w:basedOn w:val="a0"/>
    <w:link w:val="a4"/>
    <w:rsid w:val="001365E8"/>
    <w:rPr>
      <w:rFonts w:ascii="Times New Roman" w:cs="Times New Roman" w:eastAsia="Calibri" w:hAnsi="Times New Roman"/>
      <w:sz w:val="24"/>
      <w:szCs w:val="24"/>
      <w:lang w:eastAsia="ru-RU" w:val="ru-RU"/>
    </w:rPr>
  </w:style>
  <w:style w:type="paragraph" w:styleId="2">
    <w:name w:val="Body Text Indent 2"/>
    <w:basedOn w:val="a"/>
    <w:link w:val="20"/>
    <w:semiHidden w:val="1"/>
    <w:rsid w:val="001365E8"/>
    <w:pPr>
      <w:spacing w:after="120" w:line="480" w:lineRule="auto"/>
      <w:ind w:left="283"/>
    </w:pPr>
    <w:rPr>
      <w:rFonts w:ascii="Calibri" w:cs="Calibri" w:eastAsia="Calibri" w:hAnsi="Calibri"/>
      <w:lang w:eastAsia="en-US"/>
    </w:rPr>
  </w:style>
  <w:style w:type="character" w:styleId="20" w:customStyle="1">
    <w:name w:val="Основной текст с отступом 2 Знак"/>
    <w:basedOn w:val="a0"/>
    <w:link w:val="2"/>
    <w:semiHidden w:val="1"/>
    <w:rsid w:val="001365E8"/>
    <w:rPr>
      <w:rFonts w:ascii="Calibri" w:cs="Calibri" w:eastAsia="Calibri" w:hAnsi="Calibri"/>
      <w:lang w:eastAsia="en-US"/>
    </w:rPr>
  </w:style>
  <w:style w:type="paragraph" w:styleId="a6" w:customStyle="1">
    <w:name w:val="a"/>
    <w:basedOn w:val="a"/>
    <w:rsid w:val="001365E8"/>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HTML">
    <w:name w:val="HTML Preformatted"/>
    <w:basedOn w:val="a"/>
    <w:link w:val="HTML0"/>
    <w:rsid w:val="0013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Times New Roman" w:eastAsia="Calibri" w:hAnsi="Courier New"/>
      <w:sz w:val="20"/>
      <w:szCs w:val="20"/>
      <w:lang w:eastAsia="ru-RU" w:val="ru-RU"/>
    </w:rPr>
  </w:style>
  <w:style w:type="character" w:styleId="HTML0" w:customStyle="1">
    <w:name w:val="Стандартный HTML Знак"/>
    <w:basedOn w:val="a0"/>
    <w:link w:val="HTML"/>
    <w:rsid w:val="001365E8"/>
    <w:rPr>
      <w:rFonts w:ascii="Courier New" w:cs="Times New Roman" w:eastAsia="Calibri" w:hAnsi="Courier New"/>
      <w:sz w:val="20"/>
      <w:szCs w:val="20"/>
      <w:lang w:eastAsia="ru-RU" w:val="ru-RU"/>
    </w:rPr>
  </w:style>
  <w:style w:type="paragraph" w:styleId="StandardL9" w:customStyle="1">
    <w:name w:val="Standard L9"/>
    <w:basedOn w:val="a"/>
    <w:rsid w:val="001365E8"/>
    <w:pPr>
      <w:numPr>
        <w:ilvl w:val="8"/>
        <w:numId w:val="3"/>
      </w:numPr>
      <w:spacing w:after="240" w:line="240" w:lineRule="auto"/>
      <w:jc w:val="both"/>
      <w:outlineLvl w:val="8"/>
    </w:pPr>
    <w:rPr>
      <w:rFonts w:ascii="Times New Roman" w:cs="Times New Roman" w:eastAsia="SimSun" w:hAnsi="Times New Roman"/>
      <w:sz w:val="24"/>
      <w:szCs w:val="24"/>
      <w:lang w:eastAsia="zh-CN" w:val="en-GB"/>
    </w:rPr>
  </w:style>
  <w:style w:type="paragraph" w:styleId="StandardL8" w:customStyle="1">
    <w:name w:val="Standard L8"/>
    <w:basedOn w:val="a"/>
    <w:next w:val="21"/>
    <w:rsid w:val="001365E8"/>
    <w:pPr>
      <w:numPr>
        <w:ilvl w:val="7"/>
        <w:numId w:val="3"/>
      </w:numPr>
      <w:spacing w:after="240" w:line="240" w:lineRule="auto"/>
      <w:jc w:val="both"/>
      <w:outlineLvl w:val="7"/>
    </w:pPr>
    <w:rPr>
      <w:rFonts w:ascii="Times New Roman" w:cs="Times New Roman" w:eastAsia="SimSun" w:hAnsi="Times New Roman"/>
      <w:sz w:val="24"/>
      <w:szCs w:val="24"/>
      <w:lang w:eastAsia="zh-CN" w:val="en-GB"/>
    </w:rPr>
  </w:style>
  <w:style w:type="paragraph" w:styleId="StandardL7" w:customStyle="1">
    <w:name w:val="Standard L7"/>
    <w:basedOn w:val="a"/>
    <w:next w:val="a"/>
    <w:rsid w:val="001365E8"/>
    <w:pPr>
      <w:numPr>
        <w:ilvl w:val="6"/>
        <w:numId w:val="3"/>
      </w:numPr>
      <w:spacing w:after="240" w:line="240" w:lineRule="auto"/>
      <w:jc w:val="both"/>
      <w:outlineLvl w:val="6"/>
    </w:pPr>
    <w:rPr>
      <w:rFonts w:ascii="Times New Roman" w:cs="Times New Roman" w:eastAsia="SimSun" w:hAnsi="Times New Roman"/>
      <w:sz w:val="24"/>
      <w:szCs w:val="24"/>
      <w:lang w:eastAsia="zh-CN" w:val="en-GB"/>
    </w:rPr>
  </w:style>
  <w:style w:type="paragraph" w:styleId="StandardL6" w:customStyle="1">
    <w:name w:val="Standard L6"/>
    <w:basedOn w:val="a"/>
    <w:next w:val="a"/>
    <w:rsid w:val="001365E8"/>
    <w:pPr>
      <w:numPr>
        <w:ilvl w:val="5"/>
        <w:numId w:val="3"/>
      </w:numPr>
      <w:spacing w:after="240" w:line="240" w:lineRule="auto"/>
      <w:jc w:val="both"/>
      <w:outlineLvl w:val="5"/>
    </w:pPr>
    <w:rPr>
      <w:rFonts w:ascii="Times New Roman" w:cs="Times New Roman" w:eastAsia="SimSun" w:hAnsi="Times New Roman"/>
      <w:sz w:val="24"/>
      <w:szCs w:val="24"/>
      <w:lang w:eastAsia="zh-CN" w:val="en-GB"/>
    </w:rPr>
  </w:style>
  <w:style w:type="paragraph" w:styleId="StandardL5" w:customStyle="1">
    <w:name w:val="Standard L5"/>
    <w:basedOn w:val="a"/>
    <w:next w:val="a"/>
    <w:rsid w:val="001365E8"/>
    <w:pPr>
      <w:numPr>
        <w:ilvl w:val="4"/>
        <w:numId w:val="3"/>
      </w:numPr>
      <w:spacing w:after="240" w:line="240" w:lineRule="auto"/>
      <w:jc w:val="both"/>
      <w:outlineLvl w:val="4"/>
    </w:pPr>
    <w:rPr>
      <w:rFonts w:ascii="Times New Roman" w:cs="Times New Roman" w:eastAsia="SimSun" w:hAnsi="Times New Roman"/>
      <w:sz w:val="24"/>
      <w:szCs w:val="24"/>
      <w:lang w:eastAsia="zh-CN" w:val="en-GB"/>
    </w:rPr>
  </w:style>
  <w:style w:type="paragraph" w:styleId="StandardL4" w:customStyle="1">
    <w:name w:val="Standard L4"/>
    <w:basedOn w:val="a"/>
    <w:next w:val="3"/>
    <w:rsid w:val="001365E8"/>
    <w:pPr>
      <w:numPr>
        <w:ilvl w:val="3"/>
        <w:numId w:val="3"/>
      </w:numPr>
      <w:spacing w:after="240" w:line="240" w:lineRule="auto"/>
      <w:jc w:val="both"/>
      <w:outlineLvl w:val="3"/>
    </w:pPr>
    <w:rPr>
      <w:rFonts w:ascii="Times New Roman" w:cs="Times New Roman" w:eastAsia="SimSun" w:hAnsi="Times New Roman"/>
      <w:sz w:val="24"/>
      <w:szCs w:val="24"/>
      <w:lang w:eastAsia="zh-CN" w:val="en-GB"/>
    </w:rPr>
  </w:style>
  <w:style w:type="paragraph" w:styleId="StandardL3" w:customStyle="1">
    <w:name w:val="Standard L3"/>
    <w:basedOn w:val="a"/>
    <w:next w:val="21"/>
    <w:rsid w:val="001365E8"/>
    <w:pPr>
      <w:numPr>
        <w:ilvl w:val="2"/>
        <w:numId w:val="3"/>
      </w:numPr>
      <w:spacing w:after="240" w:line="240" w:lineRule="auto"/>
      <w:jc w:val="both"/>
      <w:outlineLvl w:val="2"/>
    </w:pPr>
    <w:rPr>
      <w:rFonts w:ascii="Times New Roman" w:cs="Times New Roman" w:eastAsia="SimSun" w:hAnsi="Times New Roman"/>
      <w:sz w:val="24"/>
      <w:szCs w:val="24"/>
      <w:lang w:eastAsia="zh-CN" w:val="en-GB"/>
    </w:rPr>
  </w:style>
  <w:style w:type="paragraph" w:styleId="StandardL2" w:customStyle="1">
    <w:name w:val="Standard L2"/>
    <w:basedOn w:val="a"/>
    <w:next w:val="a"/>
    <w:link w:val="StandardL2Char"/>
    <w:rsid w:val="001365E8"/>
    <w:pPr>
      <w:numPr>
        <w:ilvl w:val="1"/>
        <w:numId w:val="3"/>
      </w:numPr>
      <w:spacing w:after="240" w:line="240" w:lineRule="auto"/>
      <w:jc w:val="both"/>
      <w:outlineLvl w:val="1"/>
    </w:pPr>
    <w:rPr>
      <w:rFonts w:ascii="Times New Roman" w:cs="Times New Roman" w:eastAsia="SimSun" w:hAnsi="Times New Roman"/>
      <w:sz w:val="24"/>
      <w:szCs w:val="24"/>
      <w:lang w:eastAsia="zh-CN" w:val="en-GB"/>
    </w:rPr>
  </w:style>
  <w:style w:type="character" w:styleId="StandardL2Char" w:customStyle="1">
    <w:name w:val="Standard L2 Char"/>
    <w:link w:val="StandardL2"/>
    <w:locked w:val="1"/>
    <w:rsid w:val="001365E8"/>
    <w:rPr>
      <w:rFonts w:ascii="Times New Roman" w:cs="Times New Roman" w:eastAsia="SimSun" w:hAnsi="Times New Roman"/>
      <w:sz w:val="24"/>
      <w:szCs w:val="24"/>
      <w:lang w:eastAsia="zh-CN" w:val="en-GB"/>
    </w:rPr>
  </w:style>
  <w:style w:type="paragraph" w:styleId="StandardL1" w:customStyle="1">
    <w:name w:val="Standard L1"/>
    <w:basedOn w:val="a"/>
    <w:next w:val="a"/>
    <w:rsid w:val="001365E8"/>
    <w:pPr>
      <w:keepNext w:val="1"/>
      <w:numPr>
        <w:numId w:val="3"/>
      </w:numPr>
      <w:suppressAutoHyphens w:val="1"/>
      <w:spacing w:after="240" w:line="240" w:lineRule="auto"/>
      <w:outlineLvl w:val="0"/>
    </w:pPr>
    <w:rPr>
      <w:rFonts w:ascii="Times New Roman" w:cs="Times New Roman" w:eastAsia="SimSun" w:hAnsi="Times New Roman"/>
      <w:b w:val="1"/>
      <w:bCs w:val="1"/>
      <w:caps w:val="1"/>
      <w:sz w:val="24"/>
      <w:szCs w:val="24"/>
      <w:lang w:eastAsia="zh-CN" w:val="en-GB"/>
    </w:rPr>
  </w:style>
  <w:style w:type="character" w:styleId="rvts0" w:customStyle="1">
    <w:name w:val="rvts0"/>
    <w:rsid w:val="001365E8"/>
  </w:style>
  <w:style w:type="paragraph" w:styleId="rvps2" w:customStyle="1">
    <w:name w:val="rvps2"/>
    <w:basedOn w:val="a"/>
    <w:rsid w:val="001365E8"/>
    <w:pPr>
      <w:spacing w:after="100" w:afterAutospacing="1" w:before="100" w:beforeAutospacing="1" w:line="240" w:lineRule="auto"/>
    </w:pPr>
    <w:rPr>
      <w:rFonts w:ascii="Times New Roman" w:cs="Times New Roman" w:eastAsia="Times New Roman" w:hAnsi="Times New Roman"/>
      <w:sz w:val="24"/>
      <w:szCs w:val="24"/>
    </w:rPr>
  </w:style>
  <w:style w:type="character" w:styleId="docdata" w:customStyle="1">
    <w:name w:val="docdata"/>
    <w:aliases w:val="docy,v5,5480,baiaagaaboqcaaadnhmaaawsewaaaaaaaaaaaaaaaaaaaaaaaaaaaaaaaaaaaaaaaaaaaaaaaaaaaaaaaaaaaaaaaaaaaaaaaaaaaaaaaaaaaaaaaaaaaaaaaaaaaaaaaaaaaaaaaaaaaaaaaaaaaaaaaaaaaaaaaaaaaaaaaaaaaaaaaaaaaaaaaaaaaaaaaaaaaaaaaaaaaaaaaaaaaaaaaaaaaaaaaaaaaaaa"/>
    <w:basedOn w:val="a0"/>
    <w:rsid w:val="001365E8"/>
  </w:style>
  <w:style w:type="paragraph" w:styleId="a7">
    <w:name w:val="Normal (Web)"/>
    <w:basedOn w:val="a"/>
    <w:uiPriority w:val="99"/>
    <w:unhideWhenUsed w:val="1"/>
    <w:rsid w:val="001365E8"/>
    <w:pPr>
      <w:spacing w:after="100" w:afterAutospacing="1" w:before="100" w:beforeAutospacing="1" w:line="240" w:lineRule="auto"/>
    </w:pPr>
    <w:rPr>
      <w:rFonts w:ascii="Times New Roman" w:cs="Times New Roman" w:eastAsia="Times New Roman" w:hAnsi="Times New Roman"/>
      <w:sz w:val="24"/>
      <w:szCs w:val="24"/>
    </w:rPr>
  </w:style>
  <w:style w:type="paragraph" w:styleId="3">
    <w:name w:val="Body Text 3"/>
    <w:basedOn w:val="a"/>
    <w:link w:val="30"/>
    <w:uiPriority w:val="99"/>
    <w:semiHidden w:val="1"/>
    <w:unhideWhenUsed w:val="1"/>
    <w:rsid w:val="001365E8"/>
    <w:pPr>
      <w:spacing w:after="120"/>
    </w:pPr>
    <w:rPr>
      <w:sz w:val="16"/>
      <w:szCs w:val="16"/>
    </w:rPr>
  </w:style>
  <w:style w:type="character" w:styleId="30" w:customStyle="1">
    <w:name w:val="Основной текст 3 Знак"/>
    <w:basedOn w:val="a0"/>
    <w:link w:val="3"/>
    <w:uiPriority w:val="99"/>
    <w:semiHidden w:val="1"/>
    <w:rsid w:val="001365E8"/>
    <w:rPr>
      <w:sz w:val="16"/>
      <w:szCs w:val="16"/>
    </w:rPr>
  </w:style>
  <w:style w:type="paragraph" w:styleId="21">
    <w:name w:val="Body Text 2"/>
    <w:basedOn w:val="a"/>
    <w:link w:val="22"/>
    <w:uiPriority w:val="99"/>
    <w:semiHidden w:val="1"/>
    <w:unhideWhenUsed w:val="1"/>
    <w:rsid w:val="001365E8"/>
    <w:pPr>
      <w:spacing w:after="120" w:line="480" w:lineRule="auto"/>
    </w:pPr>
  </w:style>
  <w:style w:type="character" w:styleId="22" w:customStyle="1">
    <w:name w:val="Основной текст 2 Знак"/>
    <w:basedOn w:val="a0"/>
    <w:link w:val="21"/>
    <w:uiPriority w:val="99"/>
    <w:semiHidden w:val="1"/>
    <w:rsid w:val="001365E8"/>
  </w:style>
  <w:style w:type="character" w:styleId="a8">
    <w:name w:val="Hyperlink"/>
    <w:basedOn w:val="a0"/>
    <w:uiPriority w:val="99"/>
    <w:semiHidden w:val="1"/>
    <w:unhideWhenUsed w:val="1"/>
    <w:rsid w:val="00294992"/>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896-2013-%D0%BF#n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fEtY2K5IguefoFwdR4t8q+h3oA==">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2022-06-28T16:55:00Z</dcterms:created>
  <dc:creator>Рогоза</dc:creator>
</cp:coreProperties>
</file>